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18" w:rsidRPr="00114918" w:rsidRDefault="00114918" w:rsidP="0011491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53BCFF"/>
          <w:sz w:val="24"/>
          <w:szCs w:val="24"/>
          <w:lang w:eastAsia="ru-RU"/>
        </w:rPr>
      </w:pPr>
      <w:r w:rsidRPr="00114918">
        <w:rPr>
          <w:rFonts w:ascii="Verdana" w:eastAsia="Times New Roman" w:hAnsi="Verdana" w:cs="Times New Roman"/>
          <w:b/>
          <w:bCs/>
          <w:color w:val="53BCFF"/>
          <w:sz w:val="24"/>
          <w:szCs w:val="24"/>
          <w:lang w:eastAsia="ru-RU"/>
        </w:rPr>
        <w:t>Декрет Президента РБ №6 от 28.12.14г. "О неотложных мерах по противодействию незаконному обороту наркотиков"</w:t>
      </w:r>
    </w:p>
    <w:p w:rsidR="00114918" w:rsidRPr="00114918" w:rsidRDefault="00114918" w:rsidP="0011491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8D8D8D"/>
          <w:sz w:val="21"/>
          <w:szCs w:val="21"/>
          <w:lang w:eastAsia="ru-RU"/>
        </w:rPr>
      </w:pPr>
      <w:r w:rsidRPr="00114918">
        <w:rPr>
          <w:rFonts w:ascii="Trebuchet MS" w:eastAsia="Times New Roman" w:hAnsi="Trebuchet MS" w:cs="Times New Roman"/>
          <w:color w:val="8D8D8D"/>
          <w:sz w:val="21"/>
          <w:szCs w:val="21"/>
          <w:lang w:eastAsia="ru-RU"/>
        </w:rPr>
        <w:t>Декрет № 6 от 28 декабря 2014 г.</w:t>
      </w:r>
    </w:p>
    <w:p w:rsidR="00114918" w:rsidRPr="00114918" w:rsidRDefault="00114918" w:rsidP="00114918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14918"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  <w:t>О неотложных мерах по противодействию незаконному обороту наркотиков</w:t>
      </w:r>
    </w:p>
    <w:p w:rsidR="00114918" w:rsidRPr="00114918" w:rsidRDefault="00114918" w:rsidP="0011491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о с т а н о в л я ю: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1.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В этих целях Совету Министров Республики  Беларусь: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Беларусь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Для осуществления указанных полномочий Министерство внутренних дел: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обобщает практику применения законодательства в сфере противодействия незаконному 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обороту наркотиков;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3.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Для целей настоящего Декрета используемые термины, если не установлено иное, имеют следующие значения: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,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установленный Государственным комитетом судебных экспертиз;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базовая структура – указанная в Республиканском перечне наркотических средств, психотропных веществ и их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владелец информационного ресурса, размещенного в глобальной компьютерной сети Интернет (далее – владелец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интернет-ресурса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– информационные ресурсы);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наркотики – наркотические средства, психотропные вещества либо их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прекурсоры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 аналоги;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4.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Установить, что: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конфискацией имущества или без конфискации;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 xml:space="preserve">либо их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, – наказываются лишением свободы на срок от десяти до двадцати лет с конфискацией имущества или без конфискации;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4.4.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лишением свободы на срок от пяти до десяти лет с конфискацией имущества или без конфискации;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7.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совершения таких действий.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8. Владельцы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интернет-ресурсов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обязаны: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10.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 (или) материалов. Такие уведомления являются обязательными для исполнения всеми владельцами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интернет-ресурсов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на территории Республики Беларусь.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 Определить, что: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неинформирование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органов внутренних дел о выявлении фактов совершения таких действий, если в этом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деянии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11.5. неисполнение владельцами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интернет-ресурсов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12.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Предоставить право: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письменным запросам органов внутренних дел в установленные в них сроки.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14.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за днем его официального опубликования на Национальном правовом Интернет-портале Республики Беларусь.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16.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</w:t>
      </w:r>
      <w:proofErr w:type="spell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г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.М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инску</w:t>
      </w:r>
      <w:proofErr w:type="spell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19. </w:t>
      </w:r>
      <w:proofErr w:type="gramStart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Совету Министров Республики Беларусь: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19.2. в двухмесячный срок: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proofErr w:type="gramEnd"/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br/>
        <w:t>принять меры по: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организации специализированных лечебно-трудовых профилакториев для больных наркоманией или токсикоманией;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20. Настоящий Декрет вступает в силу с 1 января 2015 г.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114918">
        <w:rPr>
          <w:rFonts w:ascii="Trebuchet MS" w:eastAsia="Times New Roman" w:hAnsi="Trebuchet MS" w:cs="Times New Roman"/>
          <w:b/>
          <w:bCs/>
          <w:i/>
          <w:iCs/>
          <w:color w:val="323130"/>
          <w:sz w:val="21"/>
          <w:szCs w:val="21"/>
          <w:lang w:eastAsia="ru-RU"/>
        </w:rPr>
        <w:t xml:space="preserve">Президент Республики Беларусь                                       </w:t>
      </w:r>
      <w:proofErr w:type="spellStart"/>
      <w:r w:rsidRPr="00114918">
        <w:rPr>
          <w:rFonts w:ascii="Trebuchet MS" w:eastAsia="Times New Roman" w:hAnsi="Trebuchet MS" w:cs="Times New Roman"/>
          <w:b/>
          <w:bCs/>
          <w:i/>
          <w:iCs/>
          <w:color w:val="323130"/>
          <w:sz w:val="21"/>
          <w:szCs w:val="21"/>
          <w:lang w:eastAsia="ru-RU"/>
        </w:rPr>
        <w:t>А.Лукашенко</w:t>
      </w:r>
      <w:proofErr w:type="spellEnd"/>
    </w:p>
    <w:p w:rsidR="005020FF" w:rsidRDefault="005020FF">
      <w:bookmarkStart w:id="0" w:name="_GoBack"/>
      <w:bookmarkEnd w:id="0"/>
    </w:p>
    <w:sectPr w:rsidR="0050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18"/>
    <w:rsid w:val="00114918"/>
    <w:rsid w:val="0050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4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9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114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4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9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11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Lazaruk</dc:creator>
  <cp:lastModifiedBy>Diana Lazaruk</cp:lastModifiedBy>
  <cp:revision>1</cp:revision>
  <dcterms:created xsi:type="dcterms:W3CDTF">2023-12-19T11:42:00Z</dcterms:created>
  <dcterms:modified xsi:type="dcterms:W3CDTF">2023-12-19T11:43:00Z</dcterms:modified>
</cp:coreProperties>
</file>